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2ABD630F" w:rsidR="00CE18F0" w:rsidRPr="00E060F3" w:rsidRDefault="003278FD" w:rsidP="00CE18F0">
      <w:pPr>
        <w:pStyle w:val="Title"/>
      </w:pPr>
      <w:r>
        <w:t>VIGIL</w:t>
      </w:r>
      <w:r w:rsidR="00F00D14">
        <w:t xml:space="preserve"> 1.</w:t>
      </w:r>
      <w:r w:rsidR="00E1409A">
        <w:t>3</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CC162F">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CC162F">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CC162F">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CC162F">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CC162F">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CC162F">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CC162F">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CC162F">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CC162F">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CC162F">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CC162F">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CC162F">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CC162F">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CC162F">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CC162F">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CC162F">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CC162F">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CC162F">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CC162F">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CC162F">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automatic probabilistic VolcanIc Gas dIspersion modeLling</w:t>
      </w:r>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(Hankin and Britter,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3287E594" w:rsidR="00CE18F0" w:rsidRDefault="00CE18F0" w:rsidP="00CE18F0">
      <w:r>
        <w:t>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w:t>
      </w:r>
      <w:proofErr w:type="gramStart"/>
      <w:r>
        <w:t>a,b</w:t>
      </w:r>
      <w:proofErr w:type="gramEnd"/>
      <w:r>
        <w:t xml:space="preserve">;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(Hankin and Britter,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CC162F"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r w:rsidRPr="00431E2D">
        <w:rPr>
          <w:i/>
          <w:iCs/>
        </w:rPr>
        <w:t>K</w:t>
      </w:r>
      <w:r w:rsidRPr="00431E2D">
        <w:rPr>
          <w:i/>
          <w:iCs/>
          <w:sz w:val="18"/>
          <w:szCs w:val="18"/>
        </w:rPr>
        <w:t>h</w:t>
      </w:r>
      <w:r w:rsidRPr="00431E2D">
        <w:t xml:space="preserve"> and </w:t>
      </w:r>
      <w:r w:rsidRPr="00431E2D">
        <w:rPr>
          <w:i/>
          <w:iCs/>
        </w:rPr>
        <w:t>K</w:t>
      </w:r>
      <w:r w:rsidRPr="00431E2D">
        <w:rPr>
          <w:i/>
          <w:iCs/>
          <w:sz w:val="18"/>
          <w:szCs w:val="18"/>
        </w:rPr>
        <w:t>z</w:t>
      </w:r>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 xml:space="preserve">dvective terms in Eq. 1 are discretised according to the second-order Lax–Wendroff scheme (e.g., Lax and Wendroff,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r w:rsidRPr="007C6255">
        <w:rPr>
          <w:rFonts w:ascii="Noto Sans Symbols" w:eastAsia="Noto Sans Symbols" w:hAnsi="Noto Sans Symbols" w:cs="Noto Sans Symbols"/>
          <w:i/>
          <w:iCs/>
        </w:rPr>
        <w:t>ρ</w:t>
      </w:r>
      <w:r w:rsidRPr="005F2E0E">
        <w:rPr>
          <w:i/>
          <w:vertAlign w:val="subscript"/>
        </w:rPr>
        <w:t>g</w:t>
      </w:r>
      <w:r w:rsidRPr="00572D83">
        <w:t xml:space="preserve"> and </w:t>
      </w:r>
      <w:r w:rsidRPr="007C6255">
        <w:rPr>
          <w:rFonts w:ascii="Noto Sans Symbols" w:eastAsia="Noto Sans Symbols" w:hAnsi="Noto Sans Symbols" w:cs="Noto Sans Symbols"/>
          <w:i/>
          <w:iCs/>
        </w:rPr>
        <w:t>ρ</w:t>
      </w:r>
      <w:r w:rsidRPr="005F2E0E">
        <w:rPr>
          <w:i/>
          <w:vertAlign w:val="subscript"/>
        </w:rPr>
        <w:t>a</w:t>
      </w:r>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(Cortis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assuming a horizontal wind profile calculated in agreement with the Monin-Obukhov similarity theory (e.g., Monin and Yaglom,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w:t>
      </w:r>
      <w:proofErr w:type="gramStart"/>
      <w:r>
        <w:t>Also</w:t>
      </w:r>
      <w:proofErr w:type="gramEnd"/>
      <w:r>
        <w:t xml:space="preserve">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Additionally, the latest version of TWODEE allows the option “MET_NC”, to use outputs of numerical weather prediction or reanalysis models in NetCDF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4C407C">
        <w:rPr>
          <w:rFonts w:asciiTheme="majorHAnsi" w:hAnsiTheme="majorHAnsi" w:cstheme="majorHAnsi"/>
        </w:rPr>
        <w:t>twodee</w:t>
      </w:r>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w:t>
      </w:r>
      <w:proofErr w:type="gramStart"/>
      <w:r w:rsidRPr="006C4902">
        <w:rPr>
          <w:sz w:val="22"/>
        </w:rPr>
        <w:t>a .cdsapirc</w:t>
      </w:r>
      <w:proofErr w:type="gramEnd"/>
      <w:r w:rsidRPr="006C4902">
        <w:rPr>
          <w:sz w:val="22"/>
        </w:rPr>
        <w:t xml:space="preserve">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name_of_environment </w:t>
      </w:r>
      <w:r w:rsidR="00A477ED" w:rsidRPr="00A477ED">
        <w:rPr>
          <w:rStyle w:val="None"/>
          <w:rFonts w:asciiTheme="majorHAnsi" w:hAnsiTheme="majorHAnsi" w:cstheme="majorHAnsi"/>
          <w:sz w:val="22"/>
        </w:rPr>
        <w:t xml:space="preserve">python=3.8 utm cdsapi </w:t>
      </w:r>
      <w:proofErr w:type="gramStart"/>
      <w:r w:rsidR="00A477ED" w:rsidRPr="00A477ED">
        <w:rPr>
          <w:rStyle w:val="None"/>
          <w:rFonts w:asciiTheme="majorHAnsi" w:hAnsiTheme="majorHAnsi" w:cstheme="majorHAnsi"/>
          <w:sz w:val="22"/>
        </w:rPr>
        <w:t>pandas</w:t>
      </w:r>
      <w:proofErr w:type="gramEnd"/>
      <w:r w:rsidR="00A477ED" w:rsidRPr="00A477ED">
        <w:rPr>
          <w:rStyle w:val="None"/>
          <w:rFonts w:asciiTheme="majorHAnsi" w:hAnsiTheme="majorHAnsi" w:cstheme="majorHAnsi"/>
          <w:sz w:val="22"/>
        </w:rPr>
        <w:t xml:space="preserve"> pathos openpyxl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B405DE">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lastRenderedPageBreak/>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ListParagraph"/>
        <w:numPr>
          <w:ilvl w:val="0"/>
          <w:numId w:val="6"/>
        </w:numPr>
        <w:rPr>
          <w:sz w:val="22"/>
        </w:rPr>
      </w:pPr>
      <w:r w:rsidRPr="006C4902">
        <w:rPr>
          <w:b/>
          <w:sz w:val="22"/>
        </w:rPr>
        <w:t>“problemname</w:t>
      </w:r>
      <w:proofErr w:type="gramStart"/>
      <w:r w:rsidRPr="006C4902">
        <w:rPr>
          <w:b/>
          <w:sz w:val="22"/>
        </w:rPr>
        <w:t>”.inp</w:t>
      </w:r>
      <w:proofErr w:type="gramEnd"/>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w:t>
      </w:r>
      <w:proofErr w:type="gramStart"/>
      <w:r w:rsidRPr="00AC31C8">
        <w:rPr>
          <w:rFonts w:asciiTheme="majorHAnsi" w:hAnsiTheme="majorHAnsi" w:cstheme="majorHAnsi"/>
          <w:sz w:val="22"/>
        </w:rPr>
        <w:t>MM,T</w:t>
      </w:r>
      <w:proofErr w:type="gramEnd"/>
      <w:r w:rsidRPr="00AC31C8">
        <w:rPr>
          <w:rFonts w:asciiTheme="majorHAnsi" w:hAnsiTheme="majorHAnsi" w:cstheme="majorHAnsi"/>
          <w:sz w:val="22"/>
        </w:rPr>
        <w: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w:t>
      </w:r>
      <w:proofErr w:type="gramStart"/>
      <w:r w:rsidRPr="00AC31C8">
        <w:rPr>
          <w:rFonts w:asciiTheme="majorHAnsi" w:hAnsiTheme="majorHAnsi" w:cstheme="majorHAnsi"/>
          <w:sz w:val="22"/>
        </w:rPr>
        <w:t>216500,NaN</w:t>
      </w:r>
      <w:proofErr w:type="gramEnd"/>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w:t>
      </w:r>
      <w:proofErr w:type="gramStart"/>
      <w:r w:rsidRPr="00AC31C8">
        <w:rPr>
          <w:rFonts w:asciiTheme="majorHAnsi" w:hAnsiTheme="majorHAnsi" w:cstheme="majorHAnsi"/>
          <w:sz w:val="22"/>
        </w:rPr>
        <w:t>367333,NaN</w:t>
      </w:r>
      <w:proofErr w:type="gramEnd"/>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3F91E540"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 xml:space="preserve">4.1. </w:t>
      </w:r>
      <w:r w:rsidR="00DF236C" w:rsidRPr="00DF236C">
        <w:rPr>
          <w:sz w:val="22"/>
        </w:rPr>
        <w:lastRenderedPageBreak/>
        <w:t>weather.py</w:t>
      </w:r>
      <w:r w:rsidR="00DF236C" w:rsidRPr="00DF236C">
        <w:rPr>
          <w:sz w:val="20"/>
        </w:rPr>
        <w:fldChar w:fldCharType="end"/>
      </w:r>
      <w:r w:rsidR="00DF236C">
        <w:rPr>
          <w:sz w:val="22"/>
        </w:rPr>
        <w:t xml:space="preserve">), the file should include the weather data for the </w:t>
      </w:r>
      <w:proofErr w:type="gramStart"/>
      <w:r w:rsidR="00DF236C">
        <w:rPr>
          <w:sz w:val="22"/>
        </w:rPr>
        <w:t>whole time</w:t>
      </w:r>
      <w:proofErr w:type="gramEnd"/>
      <w:r w:rsidR="00DF236C">
        <w:rPr>
          <w:sz w:val="22"/>
        </w:rPr>
        <w:t xml:space="preserv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w:t>
      </w:r>
      <w:r w:rsidR="00A8396F">
        <w:rPr>
          <w:b/>
          <w:sz w:val="22"/>
          <w:szCs w:val="22"/>
        </w:rPr>
        <w:t>grd</w:t>
      </w:r>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06C4D965" w14:textId="30482D80"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465C3E41" w14:textId="1D5BDA05" w:rsidR="00865D3E" w:rsidRPr="00422CDB" w:rsidRDefault="00865D3E" w:rsidP="00865D3E">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hPa.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p>
    <w:p w14:paraId="5B626040" w14:textId="68136EE9" w:rsidR="00790ADA" w:rsidRDefault="00790ADA" w:rsidP="00790ADA">
      <w:pPr>
        <w:spacing w:after="0"/>
      </w:pPr>
    </w:p>
    <w:p w14:paraId="7017E302" w14:textId="21D66971" w:rsidR="000137D5" w:rsidRDefault="005927A9">
      <w:r>
        <w:t>This can be used, e.g., when an abundant gas specie (e.g. H</w:t>
      </w:r>
      <w:r>
        <w:rPr>
          <w:vertAlign w:val="subscript"/>
        </w:rPr>
        <w:t>2</w:t>
      </w:r>
      <w:r>
        <w:t xml:space="preserve">O) is set as the gas specie in DISGAS and TWODEE and used as a tracer </w:t>
      </w:r>
      <w:r w:rsidR="00297864">
        <w:t>for</w:t>
      </w:r>
      <w:r>
        <w:t xml:space="preserve"> less abundant species (e.g. CO</w:t>
      </w:r>
      <w:r>
        <w:rPr>
          <w:vertAlign w:val="subscript"/>
        </w:rPr>
        <w:t>2</w:t>
      </w:r>
      <w:r>
        <w:t xml:space="preserve">) </w:t>
      </w:r>
      <w:r w:rsidRPr="005C7BC5">
        <w:t xml:space="preserve">(Tamburello et al. 2019, Massaro et al., </w:t>
      </w:r>
      <w:r w:rsidR="00AD30FC">
        <w:t>2021</w:t>
      </w:r>
      <w:r w:rsidRPr="005927A9">
        <w:t>)</w:t>
      </w:r>
      <w:r>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–tracking_specie</w:t>
      </w:r>
      <w:r w:rsidR="004F36D0">
        <w:t>; see Section 4</w:t>
      </w:r>
      <w:r>
        <w:t>) and the molar weight of the new specie in g mol</w:t>
      </w:r>
      <w:r>
        <w:rPr>
          <w:vertAlign w:val="superscript"/>
        </w:rPr>
        <w:t>-1</w:t>
      </w:r>
      <w:r>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lastRenderedPageBreak/>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 xml:space="preserve">-TP --tracking_points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bookmarkStart w:id="21" w:name="_Ref89437485"/>
      <w:r w:rsidRPr="0091230A">
        <w:t>4.1. weather.py</w:t>
      </w:r>
      <w:bookmarkEnd w:id="20"/>
      <w:bookmarkEnd w:id="21"/>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lastRenderedPageBreak/>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-M MODE, --mode MODE</w:t>
      </w:r>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--run_type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--continuous_simulation CONTINUOUS_SIMULATION</w:t>
      </w:r>
    </w:p>
    <w:p w14:paraId="416A3BDB" w14:textId="55EE2FEB"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--sampled_years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--sampled_months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--sampled_days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lastRenderedPageBreak/>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w:t>
      </w:r>
      <w:proofErr w:type="gramStart"/>
      <w:r w:rsidRPr="00474E57">
        <w:rPr>
          <w:rFonts w:asciiTheme="majorHAnsi" w:hAnsiTheme="majorHAnsi" w:cstheme="majorHAnsi"/>
        </w:rPr>
        <w:t>K]  Tz</w:t>
      </w:r>
      <w:proofErr w:type="gramEnd"/>
      <w:r w:rsidRPr="00474E57">
        <w:rPr>
          <w:rFonts w:asciiTheme="majorHAnsi" w:hAnsiTheme="majorHAnsi" w:cstheme="majorHAnsi"/>
        </w:rPr>
        <w:t>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twodee.inp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the reference height should be set to 2 m a.s.l. in twodee.inp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r w:rsidRPr="00474E57">
        <w:rPr>
          <w:rFonts w:asciiTheme="majorHAnsi" w:hAnsiTheme="majorHAnsi" w:cstheme="majorHAnsi"/>
          <w:sz w:val="22"/>
        </w:rPr>
        <w:t>Tref[K]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gramEnd"/>
      <w:r w:rsidRPr="00CB200A">
        <w:rPr>
          <w:sz w:val="22"/>
          <w:szCs w:val="22"/>
        </w:rPr>
        <w:t xml:space="preserve"> and </w:t>
      </w:r>
      <w:r w:rsidRPr="00CB200A">
        <w:rPr>
          <w:rFonts w:asciiTheme="majorHAnsi" w:hAnsiTheme="majorHAnsi" w:cstheme="majorHAnsi"/>
          <w:sz w:val="22"/>
          <w:szCs w:val="22"/>
        </w:rPr>
        <w:t>surface.grib</w:t>
      </w:r>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weather_data_YYYYMMDD </w:t>
      </w:r>
      <w:r w:rsidRPr="00CB200A">
        <w:rPr>
          <w:sz w:val="22"/>
          <w:szCs w:val="22"/>
        </w:rPr>
        <w:t xml:space="preserve">and </w:t>
      </w:r>
      <w:r w:rsidRPr="00CB200A">
        <w:rPr>
          <w:rFonts w:asciiTheme="majorHAnsi" w:hAnsiTheme="majorHAnsi" w:cstheme="majorHAnsi"/>
          <w:sz w:val="22"/>
          <w:szCs w:val="22"/>
        </w:rPr>
        <w:t>weather_data_sl_YYYYMMDD</w:t>
      </w:r>
      <w:r w:rsidRPr="00CB200A">
        <w:rPr>
          <w:sz w:val="22"/>
          <w:szCs w:val="22"/>
        </w:rPr>
        <w:t xml:space="preserve">: the GRIB2 versions of </w:t>
      </w:r>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gramEnd"/>
      <w:r w:rsidRPr="00CB200A">
        <w:rPr>
          <w:sz w:val="22"/>
          <w:szCs w:val="22"/>
        </w:rPr>
        <w:t xml:space="preserve"> and </w:t>
      </w:r>
      <w:r w:rsidRPr="00CB200A">
        <w:rPr>
          <w:rFonts w:asciiTheme="majorHAnsi" w:hAnsiTheme="majorHAnsi" w:cstheme="majorHAnsi"/>
          <w:sz w:val="22"/>
          <w:szCs w:val="22"/>
        </w:rPr>
        <w:t>surface.grib</w:t>
      </w:r>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presfc.dat, preupr.dat, diagno.inp</w:t>
      </w:r>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r w:rsidRPr="00CB200A">
        <w:rPr>
          <w:rFonts w:asciiTheme="majorHAnsi" w:hAnsiTheme="majorHAnsi" w:cstheme="majorHAnsi"/>
          <w:sz w:val="22"/>
          <w:szCs w:val="22"/>
        </w:rPr>
        <w:t>topography.grd</w:t>
      </w:r>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Heading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--nproc NPROC</w:t>
      </w:r>
    </w:p>
    <w:p w14:paraId="57123EC8" w14:textId="692C952A" w:rsidR="00CB200A" w:rsidRDefault="00CB200A" w:rsidP="00CB200A">
      <w:pPr>
        <w:pStyle w:val="ListParagraph"/>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--run_type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--continuous_simulation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--random_sources RANDOM_SOURCES</w:t>
      </w:r>
    </w:p>
    <w:p w14:paraId="6C37CEB4" w14:textId="77784984" w:rsidR="00CB200A" w:rsidRPr="008C1887" w:rsidRDefault="00CB200A" w:rsidP="00CB200A">
      <w:pPr>
        <w:pStyle w:val="ListParagraph"/>
        <w:rPr>
          <w:sz w:val="22"/>
          <w:szCs w:val="22"/>
        </w:rPr>
      </w:pPr>
      <w:r w:rsidRPr="008C1887">
        <w:rPr>
          <w:sz w:val="22"/>
          <w:szCs w:val="22"/>
        </w:rPr>
        <w:t>“on”: randomly select NS locations from a probability map. “off”: fixed source locations. The probability map file is probability_map.</w:t>
      </w:r>
      <w:r w:rsidR="00A8396F">
        <w:rPr>
          <w:sz w:val="22"/>
          <w:szCs w:val="22"/>
        </w:rPr>
        <w:t>grd</w:t>
      </w:r>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--nsources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–sources_interval</w:t>
      </w:r>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--sources_interval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--source_location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--source_dx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--source_dy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--source_dur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 DOMAIN [DOMAIN ...], --domain DOMAIN [DOMAIN ...]</w:t>
      </w:r>
    </w:p>
    <w:p w14:paraId="3F4F6E1C" w14:textId="68F27191" w:rsidR="00CB200A" w:rsidRPr="008C1887" w:rsidRDefault="00AF28ED" w:rsidP="00AF28ED">
      <w:pPr>
        <w:pStyle w:val="ListParagraph"/>
        <w:rPr>
          <w:sz w:val="22"/>
          <w:szCs w:val="22"/>
        </w:rPr>
      </w:pPr>
      <w:r w:rsidRPr="008C1887">
        <w:rPr>
          <w:sz w:val="22"/>
          <w:szCs w:val="22"/>
        </w:rPr>
        <w:lastRenderedPageBreak/>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--source_emission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--random_emission RANDOM_EMISSION</w:t>
      </w:r>
    </w:p>
    <w:p w14:paraId="37C5E821" w14:textId="346DEFFC"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2442BB21" w14:textId="77777777" w:rsidR="00155590" w:rsidRPr="00B01EE8" w:rsidRDefault="00155590" w:rsidP="00155590">
      <w:pPr>
        <w:pStyle w:val="ListParagraph"/>
        <w:numPr>
          <w:ilvl w:val="0"/>
          <w:numId w:val="7"/>
        </w:numPr>
        <w:rPr>
          <w:sz w:val="22"/>
          <w:szCs w:val="22"/>
        </w:rPr>
      </w:pPr>
      <w:r w:rsidRPr="00B01EE8">
        <w:rPr>
          <w:rFonts w:asciiTheme="majorHAnsi" w:hAnsiTheme="majorHAnsi" w:cstheme="majorHAnsi"/>
          <w:sz w:val="22"/>
          <w:szCs w:val="22"/>
        </w:rPr>
        <w:t>-DI DIAGNO, --diagno DIAGNO</w:t>
      </w:r>
    </w:p>
    <w:p w14:paraId="789C6E5C" w14:textId="3FF47E4D" w:rsidR="00155590" w:rsidRPr="00155590" w:rsidRDefault="00155590" w:rsidP="00155590">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bookmarkStart w:id="23" w:name="_GoBack"/>
      <w:bookmarkEnd w:id="23"/>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--twodee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to run Twodee</w:t>
      </w:r>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--disgas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to run Disgas</w:t>
      </w:r>
    </w:p>
    <w:p w14:paraId="0D3C95B0" w14:textId="77777777" w:rsidR="005566C3" w:rsidRDefault="005566C3" w:rsidP="005566C3"/>
    <w:p w14:paraId="68473AB5" w14:textId="77777777" w:rsidR="005566C3" w:rsidRDefault="00683C14" w:rsidP="00683C14">
      <w:pPr>
        <w:pStyle w:val="Heading2"/>
      </w:pPr>
      <w:bookmarkStart w:id="24" w:name="_Toc70077304"/>
      <w:bookmarkStart w:id="25" w:name="_Ref77601587"/>
      <w:r>
        <w:t>4.3 post_process.py</w:t>
      </w:r>
      <w:bookmarkEnd w:id="24"/>
      <w:bookmarkEnd w:id="25"/>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r w:rsidR="00F8724A">
        <w:rPr>
          <w:rFonts w:asciiTheme="majorHAnsi" w:hAnsiTheme="majorHAnsi" w:cstheme="majorHAnsi"/>
        </w:rPr>
        <w:t>post_processing</w:t>
      </w:r>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PLOT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--plot_ex_prob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--ex_prob</w:t>
      </w:r>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--time_steps TIME_STEPS [TIME_STEPS ...]</w:t>
      </w:r>
    </w:p>
    <w:p w14:paraId="4B7E5F7E" w14:textId="2922608E" w:rsidR="00C71989" w:rsidRPr="009D1734"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-L LEVELS [LEVELS ...], --levels LEVELS [LEVELS ...]</w:t>
      </w:r>
    </w:p>
    <w:p w14:paraId="2021CF31" w14:textId="52EAB3EB" w:rsidR="00C71989" w:rsidRPr="009D1734"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--days_plot DAYS_PLOT [DAYS_PLOT ...]</w:t>
      </w:r>
    </w:p>
    <w:p w14:paraId="0CEFB501" w14:textId="0B6A8233" w:rsidR="00C71989" w:rsidRPr="009D1734"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lastRenderedPageBreak/>
        <w:t>-C CONVERT, --convert CONVERT</w:t>
      </w:r>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-S SPECIES [SPECIES ...], --species SPECIES [SPECIES ...]</w:t>
      </w:r>
    </w:p>
    <w:p w14:paraId="22EAD20F" w14:textId="0B9CB33D" w:rsidR="00C71989"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--tracking_specie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--nproc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 MODELS, --models MODELS</w:t>
      </w:r>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r w:rsidRPr="009D1734">
        <w:rPr>
          <w:sz w:val="22"/>
          <w:szCs w:val="22"/>
        </w:rPr>
        <w:t>disgas</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twodee</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--merge_outputs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Merge Twodee and Disgas outputs</w:t>
      </w:r>
      <w:r w:rsidRPr="009D1734">
        <w:rPr>
          <w:sz w:val="22"/>
          <w:szCs w:val="22"/>
        </w:rPr>
        <w:t xml:space="preserve">. “False”: </w:t>
      </w:r>
      <w:r w:rsidR="00C71989" w:rsidRPr="009D1734">
        <w:rPr>
          <w:sz w:val="22"/>
          <w:szCs w:val="22"/>
        </w:rPr>
        <w:t xml:space="preserve"> </w:t>
      </w:r>
      <w:r w:rsidRPr="009D1734">
        <w:rPr>
          <w:sz w:val="22"/>
          <w:szCs w:val="22"/>
        </w:rPr>
        <w:t>Do not merge Twodee and Disgas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-U UNITS, --units UNITS</w:t>
      </w:r>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--plot_limits PLOT_LIMITS [PLOT_LIMITS ...]</w:t>
      </w:r>
    </w:p>
    <w:p w14:paraId="3038D9A3" w14:textId="414955DF" w:rsidR="00C71989"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--plot_isolines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--time_av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--output_format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r>
        <w:rPr>
          <w:rFonts w:asciiTheme="majorHAnsi" w:hAnsiTheme="majorHAnsi" w:cstheme="majorHAnsi"/>
          <w:sz w:val="22"/>
          <w:szCs w:val="22"/>
        </w:rPr>
        <w:t>plot_topography PLOT_TOPOGRAPHY</w:t>
      </w:r>
    </w:p>
    <w:p w14:paraId="4035C84B" w14:textId="0A319A74" w:rsidR="00A738AA" w:rsidRDefault="00A738AA" w:rsidP="00A738AA">
      <w:pPr>
        <w:pStyle w:val="ListParagraph"/>
        <w:rPr>
          <w:sz w:val="22"/>
          <w:szCs w:val="22"/>
        </w:rPr>
      </w:pPr>
      <w:r>
        <w:rPr>
          <w:sz w:val="22"/>
          <w:szCs w:val="22"/>
        </w:rPr>
        <w:t>Plot an additional layer representing the topography elevation in the graphical outputs. This is based on the topography.grd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--topography_isolines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a.s.l.</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r>
        <w:rPr>
          <w:rFonts w:asciiTheme="majorHAnsi" w:hAnsiTheme="majorHAnsi" w:cstheme="majorHAnsi"/>
          <w:sz w:val="22"/>
          <w:szCs w:val="22"/>
        </w:rPr>
        <w:t>plot_resolution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--tracking_points TRACKING_POINTS</w:t>
      </w:r>
    </w:p>
    <w:p w14:paraId="6B25EDEA" w14:textId="74741DE7" w:rsidR="00A738AA" w:rsidRPr="00632778" w:rsidRDefault="0055076E" w:rsidP="00632778">
      <w:pPr>
        <w:pStyle w:val="ListParagraph"/>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6" w:name="_Toc70077305"/>
      <w:r w:rsidRPr="003B7F9E">
        <w:rPr>
          <w:b w:val="0"/>
        </w:rPr>
        <w:t>5.</w:t>
      </w:r>
      <w:r>
        <w:t xml:space="preserve"> Application examples</w:t>
      </w:r>
      <w:bookmarkEnd w:id="26"/>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(Campi Flegrei, Italy)</w:t>
      </w:r>
      <w:r w:rsidR="00EA735D">
        <w:t xml:space="preserve"> and </w:t>
      </w:r>
      <w:r w:rsidRPr="00FD0228">
        <w:t xml:space="preserve">La Soufrière de Guadeloupe volcano (Lesser Antilles). In the third </w:t>
      </w:r>
      <w:r w:rsidRPr="00FD0228">
        <w:lastRenderedPageBreak/>
        <w:t>example</w:t>
      </w:r>
      <w:r w:rsidR="004E247D">
        <w:t>,</w:t>
      </w:r>
      <w:r w:rsidRPr="00FD0228">
        <w:t xml:space="preserve"> TWODEE is applied to simulate the heavy gas emission from the Mefite d’Ansanto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7"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7"/>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Caption"/>
      </w:pPr>
      <w:r>
        <w:t xml:space="preserve">Figure </w:t>
      </w:r>
      <w:fldSimple w:instr=" SEQ Figure \* ARABIC ">
        <w:r w:rsidR="00B405DE">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(Tarquini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(Cardellini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xml:space="preserve">; hence no conversion is carried out in the post processing </w:t>
      </w:r>
      <w:r>
        <w:lastRenderedPageBreak/>
        <w:t>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/../post_process.py -P true -T all -L all -D all -C False -N 1 -M disgas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are stored in the sample_outputs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Caption"/>
      </w:pPr>
      <w:r>
        <w:t xml:space="preserve">Figure </w:t>
      </w:r>
      <w:fldSimple w:instr=" SEQ Figure \* ARABIC ">
        <w:r w:rsidR="00B405DE">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8"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8"/>
    </w:p>
    <w:p w14:paraId="6CBD4B48" w14:textId="77777777" w:rsidR="007E0AA6" w:rsidRPr="00EA735D" w:rsidRDefault="007E0AA6" w:rsidP="00EA735D"/>
    <w:p w14:paraId="4AB51FA1" w14:textId="3D9AB184" w:rsidR="00663571" w:rsidRPr="00BD514F" w:rsidRDefault="00663571" w:rsidP="00663571">
      <w:pPr>
        <w:pStyle w:val="Heading2"/>
      </w:pPr>
      <w:bookmarkStart w:id="29" w:name="_Toc70077307"/>
      <w:r w:rsidRPr="00BD514F">
        <w:t>5.</w:t>
      </w:r>
      <w:r w:rsidR="00EA735D" w:rsidRPr="00BD514F">
        <w:t>2</w:t>
      </w:r>
      <w:r w:rsidRPr="00BD514F">
        <w:t xml:space="preserve"> Example </w:t>
      </w:r>
      <w:r w:rsidR="00EA735D" w:rsidRPr="00BD514F">
        <w:t>2</w:t>
      </w:r>
      <w:r w:rsidRPr="00BD514F">
        <w:t>: La Soufrière de Guadeloupe (Lesser Antilles)</w:t>
      </w:r>
      <w:bookmarkEnd w:id="29"/>
    </w:p>
    <w:p w14:paraId="218B536F" w14:textId="77777777" w:rsidR="00663571" w:rsidRPr="00BD514F" w:rsidRDefault="00663571" w:rsidP="00663571"/>
    <w:p w14:paraId="790C8B08" w14:textId="0807932B" w:rsidR="003824AB" w:rsidRDefault="003824AB" w:rsidP="003824AB">
      <w:r>
        <w:t>La Soufrière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Soufriére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Caption"/>
      </w:pPr>
      <w:r>
        <w:t xml:space="preserve">Figure </w:t>
      </w:r>
      <w:fldSimple w:instr=" SEQ Figure \* ARABIC ">
        <w:r w:rsidR="00B405DE">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r>
        <w:rPr>
          <w:rFonts w:asciiTheme="majorHAnsi" w:hAnsiTheme="majorHAnsi" w:cstheme="majorHAnsi"/>
        </w:rPr>
        <w:t>preupr</w:t>
      </w:r>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O</w:t>
      </w:r>
      <w:r w:rsidR="004D3F8E" w:rsidRPr="00A67D58">
        <w:rPr>
          <w:rFonts w:cs="Times New Roman"/>
        </w:rPr>
        <w:t xml:space="preserve">bservatoire </w:t>
      </w:r>
      <w:r w:rsidR="004D3F8E">
        <w:rPr>
          <w:rFonts w:cs="Times New Roman"/>
        </w:rPr>
        <w:t>V</w:t>
      </w:r>
      <w:r w:rsidR="004D3F8E" w:rsidRPr="00A67D58">
        <w:rPr>
          <w:rFonts w:cs="Times New Roman"/>
        </w:rPr>
        <w:t xml:space="preserve">olcanologique et </w:t>
      </w:r>
      <w:r w:rsidR="004D3F8E">
        <w:rPr>
          <w:rFonts w:cs="Times New Roman"/>
        </w:rPr>
        <w:t>S</w:t>
      </w:r>
      <w:r w:rsidR="004D3F8E" w:rsidRPr="00A67D58">
        <w:rPr>
          <w:rFonts w:cs="Times New Roman"/>
        </w:rPr>
        <w:t xml:space="preserve">ismologique de la </w:t>
      </w:r>
      <w:r w:rsidR="004D3F8E">
        <w:rPr>
          <w:rFonts w:cs="Times New Roman"/>
        </w:rPr>
        <w:t>G</w:t>
      </w:r>
      <w:r w:rsidR="004D3F8E" w:rsidRPr="00A67D58">
        <w:rPr>
          <w:rFonts w:cs="Times New Roman"/>
        </w:rPr>
        <w:t>uadeloupe</w:t>
      </w:r>
      <w:r w:rsidR="004D3F8E">
        <w:rPr>
          <w:rFonts w:cs="Times New Roman"/>
        </w:rPr>
        <w:t xml:space="preserve"> - I</w:t>
      </w:r>
      <w:r w:rsidR="004D3F8E" w:rsidRPr="00A67D58">
        <w:rPr>
          <w:rFonts w:cs="Times New Roman"/>
        </w:rPr>
        <w:t>nstitut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disgas.inp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w:t>
      </w:r>
      <w:r w:rsidR="001661FA" w:rsidRPr="001661FA">
        <w:rPr>
          <w:rFonts w:asciiTheme="majorHAnsi" w:hAnsiTheme="majorHAnsi" w:cstheme="majorHAnsi"/>
        </w:rPr>
        <w:lastRenderedPageBreak/>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guess probability_map.</w:t>
      </w:r>
      <w:r w:rsidR="00A8396F">
        <w:rPr>
          <w:rFonts w:cs="Times New Roman"/>
        </w:rPr>
        <w:t>grd</w:t>
      </w:r>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Caption"/>
      </w:pPr>
      <w:r>
        <w:t xml:space="preserve">Figure </w:t>
      </w:r>
      <w:fldSimple w:instr=" SEQ Figure \* ARABIC ">
        <w:r w:rsidR="00B405DE">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disgas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TableGrid"/>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Caption"/>
      </w:pPr>
      <w:r>
        <w:t xml:space="preserve">Figure </w:t>
      </w:r>
      <w:fldSimple w:instr=" SEQ Figure \* ARABIC ">
        <w:r w:rsidR="00B405DE">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Caption"/>
      </w:pPr>
      <w:r>
        <w:t xml:space="preserve">Figure </w:t>
      </w:r>
      <w:fldSimple w:instr=" SEQ Figure \* ARABIC ">
        <w:r>
          <w:rPr>
            <w:noProof/>
          </w:rPr>
          <w:t>7</w:t>
        </w:r>
      </w:fldSimple>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disgas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Caption"/>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30" w:name="_Toc70077308"/>
      <w:r>
        <w:t xml:space="preserve">5.3 Example 3: Mefite </w:t>
      </w:r>
      <w:r w:rsidRPr="006B72F1">
        <w:t>d’Ansanto area (Italy)</w:t>
      </w:r>
      <w:bookmarkEnd w:id="30"/>
    </w:p>
    <w:p w14:paraId="10242D88" w14:textId="77777777" w:rsidR="006B72F1" w:rsidRDefault="006B72F1" w:rsidP="006B72F1"/>
    <w:p w14:paraId="56F36C88" w14:textId="7062F8AB" w:rsidR="006B72F1" w:rsidRDefault="006B72F1" w:rsidP="006B72F1">
      <w:bookmarkStart w:id="31" w:name="_Hlk59545343"/>
      <w:r w:rsidRPr="006B72F1">
        <w:t>Mefite d’Ansanto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Mefite</w:t>
      </w:r>
      <w:r w:rsidR="009D1734">
        <w:t xml:space="preserve"> d’Ansanto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-T all -TA 0 -L all -D all -N 50 -M twodee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twodee.inp)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Caption"/>
      </w:pPr>
      <w:r>
        <w:t xml:space="preserve">Figure </w:t>
      </w:r>
      <w:r w:rsidR="00B405DE">
        <w:t>9</w:t>
      </w:r>
      <w:r>
        <w:t xml:space="preserve">. </w:t>
      </w:r>
      <w:r w:rsidR="008574AF">
        <w:t>4</w:t>
      </w:r>
      <w:r>
        <w:t>-hours time-averaged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(Tarquini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Caption"/>
      </w:pPr>
      <w:r>
        <w:t xml:space="preserve">Figure </w:t>
      </w:r>
      <w:r w:rsidR="00B405DE">
        <w:t>10</w:t>
      </w:r>
      <w:r>
        <w:t xml:space="preserve">. </w:t>
      </w:r>
      <w:r w:rsidR="008574AF">
        <w:t>4</w:t>
      </w:r>
      <w:r w:rsidRPr="0079197A">
        <w:t>-hours time-averaged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(Tarquini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2" w:name="_Toc70077309"/>
      <w:r>
        <w:t>6. Future perspective</w:t>
      </w:r>
      <w:r w:rsidR="00D007FD">
        <w:t>s</w:t>
      </w:r>
      <w:bookmarkEnd w:id="32"/>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3" w:name="_Toc70077310"/>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70077311"/>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r w:rsidRPr="003B7F9E">
        <w:rPr>
          <w:lang w:val="en-US"/>
        </w:rPr>
        <w:t xml:space="preserve">Cardellini, C., Chiodini, G., Frondini, F., Avino, R., Bagnato, E., Caliro, S., and Rosiello, A., 2017. </w:t>
      </w:r>
      <w:r>
        <w:t xml:space="preserve">Monitoring dif-fuse volcanic degassing during volcanic unrests: the case of Campi Flegrei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bradyseismic events: The case of Phlegrean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Mefite d'Ansanto (southern Apennines), Italy. Geophysical Research Letters, 37(11).</w:t>
      </w:r>
    </w:p>
    <w:p w14:paraId="3E59E958" w14:textId="4A8057E4" w:rsidR="00EC01A2" w:rsidRDefault="00EC01A2" w:rsidP="00463B8F">
      <w:r>
        <w:t>Cortis,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Hankin, R.K.S., Caliro, S., and Cardellini, C., 2008. </w:t>
      </w:r>
      <w:r>
        <w:t>A shallow‐layer model for heavy gas dispersion from natural sources: Application and hazard assessment at Caldara di Manziana,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DISpersion of GAS. </w:t>
      </w:r>
      <w:r w:rsidRPr="00463B8F">
        <w:rPr>
          <w:lang w:val="it-IT"/>
        </w:rPr>
        <w:t>Rapporti tecnici INGV. Istituto Nazionale Di Geofisica e Vulcanologia, Italy, 332, 2039e7941.</w:t>
      </w:r>
    </w:p>
    <w:p w14:paraId="186DFA18" w14:textId="4CF107DE" w:rsidR="00463B8F" w:rsidRDefault="00463B8F" w:rsidP="00463B8F">
      <w:r>
        <w:t>Dutton, J.A., and Fichtl, G.H., 1969. Approximate equations of motion for gases and liquids. Journal of the Atmospheric Sciences, 26(2), 241-254.</w:t>
      </w:r>
    </w:p>
    <w:p w14:paraId="4E20235D" w14:textId="77777777" w:rsidR="00463B8F" w:rsidRDefault="00463B8F" w:rsidP="00463B8F">
      <w:r>
        <w:t>Douglas, S.G., Kessler, R.C., and Carr, E.L., 1990. User's guide for the Urban Airshed Model. Volume 3. User's manual for the Diagnostic Wind Model (No. PB-91-131243/XAB). Systems Applications, Inc., San Rafael, CA (USA).</w:t>
      </w:r>
    </w:p>
    <w:p w14:paraId="41F98CEA" w14:textId="77777777" w:rsidR="00463B8F" w:rsidRDefault="00463B8F" w:rsidP="00463B8F">
      <w:r>
        <w:t>Edmonds, M., Grattan, J., Michnowicz,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Hankin, R.K., 2007. TWODEE-2: Computer Code and Related Documentation. Project INGV-DPC V5 Diffuse degassing in Italy (2005-2007). </w:t>
      </w:r>
    </w:p>
    <w:p w14:paraId="2D4D1FFB" w14:textId="55C7BBD8" w:rsidR="00463B8F" w:rsidRDefault="00463B8F" w:rsidP="00463B8F">
      <w:r>
        <w:t>Folch, A., Costa, A., and Hankin, R.K., 2009. TWODEE-2: a shallow layer model for dense gas dispersion on complex topography. Computers &amp; Geosciences, 35(3), 667-674.</w:t>
      </w:r>
    </w:p>
    <w:p w14:paraId="02D0A9D8" w14:textId="1A40418B" w:rsidR="00463B8F" w:rsidRDefault="00463B8F" w:rsidP="00463B8F">
      <w:r>
        <w:t>Folch, A., Barcons, J., Kozono, T., and Costa, A., 2017. High-resolution modelling of atmospheric dispersion of dense gas using TWODEE-2.1: application to the 1986 Lake Nyos limnic eruption. Natural Hazards and Earth System Sciences.</w:t>
      </w:r>
    </w:p>
    <w:p w14:paraId="2E1F30BD" w14:textId="358CF4B8" w:rsidR="00EC01A2" w:rsidRDefault="00EC01A2" w:rsidP="00463B8F">
      <w:r w:rsidRPr="003B7F9E">
        <w:t xml:space="preserve">Granieri D., Costa A., Macedonio G., Chiodini G., Bisson M., 2013. </w:t>
      </w:r>
      <w:r>
        <w:t>Carbon dioxide in the city of Naples: contri-bution and effects of the volcanic source. Journal of Volcanology and Geothermal Research, 260, 52-62.</w:t>
      </w:r>
    </w:p>
    <w:p w14:paraId="1A1065CA" w14:textId="3E515DC1" w:rsidR="00463B8F" w:rsidRDefault="00463B8F" w:rsidP="00463B8F">
      <w:r>
        <w:t xml:space="preserve">Hankin, R.K.S., and Britter, R.E., 1999. Twodee: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r>
        <w:t>Wendroff,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Hyperlink"/>
          </w:rPr>
          <w:t>https://doi.org/10.1016/j.jvolgeores.2021.107312</w:t>
        </w:r>
      </w:hyperlink>
      <w:r w:rsidR="0094215C">
        <w:t xml:space="preserve"> </w:t>
      </w:r>
    </w:p>
    <w:p w14:paraId="5F713434" w14:textId="560FE08D" w:rsidR="00463B8F" w:rsidRDefault="00463B8F" w:rsidP="00463B8F">
      <w:r>
        <w:t>Marzocchi, W., Zaccarelli, L., 2006. A quantitative model for the time‐size distribution of eruptions. Journal of Geophysical Research: Solid Earth, 111(B4).</w:t>
      </w:r>
    </w:p>
    <w:p w14:paraId="6F20E838" w14:textId="528686DC" w:rsidR="00EC01A2" w:rsidRDefault="00EC01A2" w:rsidP="00EC01A2">
      <w:r>
        <w:t xml:space="preserve">Monin, A.S., Yaglom,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Improved quanti-fication of CO</w:t>
      </w:r>
      <w:r w:rsidRPr="003B7F9E">
        <w:rPr>
          <w:vertAlign w:val="subscript"/>
        </w:rPr>
        <w:t>2</w:t>
      </w:r>
      <w:r>
        <w:t xml:space="preserve"> emission at Campi Flegrei by combined Lagrangian Stochastic and Eulerian dispersion modelling. Atmospheric Environment, 170, 1-11.</w:t>
      </w:r>
    </w:p>
    <w:p w14:paraId="5390A539" w14:textId="77777777" w:rsidR="00463B8F" w:rsidRPr="00463B8F" w:rsidRDefault="00463B8F" w:rsidP="00463B8F">
      <w:pPr>
        <w:rPr>
          <w:lang w:val="it-IT"/>
        </w:rPr>
      </w:pPr>
      <w:r>
        <w:t xml:space="preserve">Prabha T., Mursch-Radlgruber E., 1999. Modeling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Campi Flegrei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Operational eruption forecasting at high-risk volcanoes: the case of Campi Flegrei, Naples. Journal of Applied Volcanology, 1(1), 5.</w:t>
      </w:r>
    </w:p>
    <w:p w14:paraId="0C572F0B" w14:textId="00E13141" w:rsidR="00463B8F" w:rsidRDefault="00463B8F" w:rsidP="00463B8F">
      <w:r>
        <w:t>Tamburello, G., Moune, S., Allard, P., Venugopal, S., Robert, V., Rosas-Carbajal, M., Deroussi, Gaëtan-Thierry Kitou, Didier, T., Komorowski, J.C., Beauducel, F., De Chabalier J.B., Le Marchand, A., Le Friant, A., Bonifacie, M., Dessert, C., and Moretti, R., 2019. Spatio-Temporal Relationships between Fumarolic Activity, Hydrothermal Fluid Circulation and Geophysical Signals at an Arc Volcano in Degassing Unrest: La Soufrière of Guadeloupe (French West Indies). Geosciences, 9(11), 480.</w:t>
      </w:r>
    </w:p>
    <w:p w14:paraId="5A2B38C5" w14:textId="3F40F529" w:rsidR="004D3F8E" w:rsidRPr="004D3F8E" w:rsidRDefault="004D3F8E" w:rsidP="004D3F8E">
      <w:pPr>
        <w:jc w:val="both"/>
        <w:rPr>
          <w:rFonts w:eastAsia="Arial Unicode MS"/>
          <w:color w:val="000000"/>
          <w:lang w:val="it-IT"/>
        </w:rPr>
      </w:pPr>
      <w:r w:rsidRPr="00FC14AC">
        <w:rPr>
          <w:rFonts w:eastAsia="Arial Unicode MS"/>
          <w:color w:val="000000"/>
        </w:rPr>
        <w:lastRenderedPageBreak/>
        <w:t xml:space="preserve">Tarquini S., Isola I., Favalli M., Battistini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BB1C9" w14:textId="77777777" w:rsidR="00CC162F" w:rsidRDefault="00CC162F" w:rsidP="00CE18F0">
      <w:pPr>
        <w:spacing w:after="0" w:line="240" w:lineRule="auto"/>
      </w:pPr>
      <w:r>
        <w:separator/>
      </w:r>
    </w:p>
  </w:endnote>
  <w:endnote w:type="continuationSeparator" w:id="0">
    <w:p w14:paraId="4332F37B" w14:textId="77777777" w:rsidR="00CC162F" w:rsidRDefault="00CC162F"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222998" w:rsidRDefault="00222998">
    <w:pPr>
      <w:pStyle w:val="Footer"/>
      <w:jc w:val="center"/>
      <w:rPr>
        <w:caps/>
        <w:noProof/>
        <w:color w:val="4472C4" w:themeColor="accent1"/>
      </w:rPr>
    </w:pPr>
    <w:r>
      <w:rPr>
        <w:caps/>
        <w:color w:val="4472C4" w:themeColor="accent1"/>
      </w:rPr>
      <w:t>User Manual v. 1.2</w:t>
    </w:r>
  </w:p>
  <w:p w14:paraId="757F2AA6" w14:textId="77777777" w:rsidR="00222998" w:rsidRDefault="002229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222998" w:rsidRDefault="002229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4F7B45" w14:textId="77777777" w:rsidR="00CC162F" w:rsidRDefault="00CC162F" w:rsidP="00CE18F0">
      <w:pPr>
        <w:spacing w:after="0" w:line="240" w:lineRule="auto"/>
      </w:pPr>
      <w:r>
        <w:separator/>
      </w:r>
    </w:p>
  </w:footnote>
  <w:footnote w:type="continuationSeparator" w:id="0">
    <w:p w14:paraId="1E8B491F" w14:textId="77777777" w:rsidR="00CC162F" w:rsidRDefault="00CC162F"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54F81"/>
    <w:rsid w:val="00155590"/>
    <w:rsid w:val="001613E9"/>
    <w:rsid w:val="001661FA"/>
    <w:rsid w:val="00175F1F"/>
    <w:rsid w:val="00177C3B"/>
    <w:rsid w:val="001B63AE"/>
    <w:rsid w:val="001F0280"/>
    <w:rsid w:val="001F4925"/>
    <w:rsid w:val="00204774"/>
    <w:rsid w:val="00222998"/>
    <w:rsid w:val="00260AC5"/>
    <w:rsid w:val="00271153"/>
    <w:rsid w:val="00272F5E"/>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076E"/>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53DB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0ADA"/>
    <w:rsid w:val="00792FDC"/>
    <w:rsid w:val="00793260"/>
    <w:rsid w:val="007D7AAE"/>
    <w:rsid w:val="007E0AA6"/>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902EC8"/>
    <w:rsid w:val="0091230A"/>
    <w:rsid w:val="00927B97"/>
    <w:rsid w:val="0094215C"/>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2870"/>
    <w:rsid w:val="00C24C16"/>
    <w:rsid w:val="00C530E5"/>
    <w:rsid w:val="00C64A8A"/>
    <w:rsid w:val="00C71989"/>
    <w:rsid w:val="00C77541"/>
    <w:rsid w:val="00C81A8A"/>
    <w:rsid w:val="00C81FA2"/>
    <w:rsid w:val="00C85859"/>
    <w:rsid w:val="00CB200A"/>
    <w:rsid w:val="00CB2742"/>
    <w:rsid w:val="00CC162F"/>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236C"/>
    <w:rsid w:val="00DF7FF7"/>
    <w:rsid w:val="00E060F3"/>
    <w:rsid w:val="00E10714"/>
    <w:rsid w:val="00E1409A"/>
    <w:rsid w:val="00E15CF6"/>
    <w:rsid w:val="00E1668A"/>
    <w:rsid w:val="00E211CA"/>
    <w:rsid w:val="00E24F37"/>
    <w:rsid w:val="00E377D7"/>
    <w:rsid w:val="00E40866"/>
    <w:rsid w:val="00E426F0"/>
    <w:rsid w:val="00E773E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15C"/>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 w:type="character" w:styleId="FollowedHyperlink">
    <w:name w:val="FollowedHyperlink"/>
    <w:basedOn w:val="DefaultParagraphFont"/>
    <w:uiPriority w:val="99"/>
    <w:semiHidden/>
    <w:unhideWhenUsed/>
    <w:rsid w:val="00E773E6"/>
    <w:rPr>
      <w:color w:val="954F72" w:themeColor="followedHyperlink"/>
      <w:u w:val="single"/>
    </w:rPr>
  </w:style>
  <w:style w:type="character" w:styleId="PlaceholderText">
    <w:name w:val="Placeholder Text"/>
    <w:basedOn w:val="DefaultParagraphFont"/>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3BC9C-E505-4866-80DF-2085282AF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28</Pages>
  <Words>9560</Words>
  <Characters>54497</Characters>
  <Application>Microsoft Office Word</Application>
  <DocSecurity>0</DocSecurity>
  <Lines>454</Lines>
  <Paragraphs>127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 - BGS</cp:lastModifiedBy>
  <cp:revision>85</cp:revision>
  <dcterms:created xsi:type="dcterms:W3CDTF">2020-12-10T16:02:00Z</dcterms:created>
  <dcterms:modified xsi:type="dcterms:W3CDTF">2022-01-28T14:00:00Z</dcterms:modified>
</cp:coreProperties>
</file>